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18AC" w14:textId="77777777" w:rsidR="0022277E" w:rsidRPr="0060135C" w:rsidRDefault="0022277E" w:rsidP="0022277E">
      <w:pPr>
        <w:tabs>
          <w:tab w:val="left" w:pos="0"/>
        </w:tabs>
        <w:spacing w:after="0" w:line="240" w:lineRule="atLeast"/>
        <w:jc w:val="right"/>
        <w:rPr>
          <w:rFonts w:ascii="Segoe UI" w:hAnsi="Segoe UI" w:cs="Segoe UI"/>
          <w:sz w:val="20"/>
          <w:szCs w:val="20"/>
          <w:lang w:val="ru-RU"/>
        </w:rPr>
      </w:pPr>
      <w:r w:rsidRPr="0060135C">
        <w:rPr>
          <w:rFonts w:ascii="Segoe UI" w:hAnsi="Segoe UI" w:cs="Segoe UI"/>
          <w:sz w:val="20"/>
          <w:szCs w:val="20"/>
          <w:lang w:val="ru-RU"/>
        </w:rPr>
        <w:t>Приложение № 2</w:t>
      </w:r>
    </w:p>
    <w:p w14:paraId="6A6C503B" w14:textId="77777777" w:rsidR="0022277E" w:rsidRPr="0060135C" w:rsidRDefault="0022277E" w:rsidP="0022277E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ru-RU"/>
        </w:rPr>
      </w:pPr>
    </w:p>
    <w:p w14:paraId="584EC7CA" w14:textId="77777777" w:rsidR="0022277E" w:rsidRPr="0060135C" w:rsidRDefault="0022277E" w:rsidP="0022277E">
      <w:p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  <w:lang w:val="ru-RU"/>
        </w:rPr>
      </w:pPr>
      <w:r w:rsidRPr="0060135C">
        <w:rPr>
          <w:rFonts w:ascii="Segoe UI" w:hAnsi="Segoe UI" w:cs="Segoe UI"/>
          <w:b/>
          <w:bCs/>
          <w:sz w:val="20"/>
          <w:szCs w:val="20"/>
          <w:lang w:val="ru-RU"/>
        </w:rPr>
        <w:t>Согласие на сбор и обработку персональных данных физического лица и иных сведений (с даты его подписания и до дня отзыва в письменной форме)</w:t>
      </w:r>
    </w:p>
    <w:p w14:paraId="615380D9" w14:textId="77777777" w:rsidR="0022277E" w:rsidRPr="0060135C" w:rsidRDefault="0022277E" w:rsidP="0022277E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ru-RU"/>
        </w:rPr>
      </w:pPr>
    </w:p>
    <w:p w14:paraId="5B82F752" w14:textId="77777777" w:rsidR="0022277E" w:rsidRPr="0060135C" w:rsidRDefault="0022277E" w:rsidP="0022277E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ru-RU"/>
        </w:rPr>
      </w:pPr>
    </w:p>
    <w:p w14:paraId="4A56F39C" w14:textId="77777777" w:rsidR="0022277E" w:rsidRPr="0060135C" w:rsidRDefault="0022277E" w:rsidP="0022277E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ru-RU"/>
        </w:rPr>
      </w:pPr>
      <w:r w:rsidRPr="0060135C">
        <w:rPr>
          <w:rFonts w:ascii="Segoe UI" w:hAnsi="Segoe UI" w:cs="Segoe UI"/>
          <w:sz w:val="20"/>
          <w:szCs w:val="20"/>
          <w:lang w:val="ru-RU"/>
        </w:rPr>
        <w:t>Настоящим Согласием на сбор и обработку персональных данных физического лица и иных сведений (далее – Согласие) Клиент (в том числе, если применимо, в отношении несовершеннолетних детей, представляемых Клиентом на правах законного представителя) и/или представитель Клиента (далее совместно – Клиент), предоставляет(-ют):</w:t>
      </w:r>
    </w:p>
    <w:p w14:paraId="04CC73F4" w14:textId="77777777" w:rsidR="0022277E" w:rsidRPr="0060135C" w:rsidRDefault="0022277E" w:rsidP="0022277E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ru-RU"/>
        </w:rPr>
      </w:pPr>
      <w:r w:rsidRPr="0060135C">
        <w:rPr>
          <w:rFonts w:ascii="Segoe UI" w:hAnsi="Segoe UI" w:cs="Segoe UI"/>
          <w:sz w:val="20"/>
          <w:szCs w:val="20"/>
        </w:rPr>
        <w:t>I</w:t>
      </w:r>
      <w:r w:rsidRPr="0060135C">
        <w:rPr>
          <w:rFonts w:ascii="Segoe UI" w:hAnsi="Segoe UI" w:cs="Segoe UI"/>
          <w:sz w:val="20"/>
          <w:szCs w:val="20"/>
          <w:lang w:val="ru-RU"/>
        </w:rPr>
        <w:t>. АО "</w:t>
      </w:r>
      <w:r w:rsidRPr="002752FD">
        <w:rPr>
          <w:rFonts w:ascii="Segoe UI" w:hAnsi="Segoe UI" w:cs="Segoe UI"/>
          <w:sz w:val="20"/>
          <w:szCs w:val="20"/>
          <w:lang w:val="ru-RU" w:eastAsia="ru-RU"/>
        </w:rPr>
        <w:t xml:space="preserve"> </w:t>
      </w:r>
      <w:r>
        <w:rPr>
          <w:rFonts w:ascii="Segoe UI" w:hAnsi="Segoe UI" w:cs="Segoe UI"/>
          <w:sz w:val="20"/>
          <w:szCs w:val="20"/>
          <w:lang w:eastAsia="ru-RU"/>
        </w:rPr>
        <w:t>Alatau</w:t>
      </w:r>
      <w:r w:rsidRPr="003B126F">
        <w:rPr>
          <w:rFonts w:ascii="Segoe UI" w:hAnsi="Segoe UI" w:cs="Segoe UI"/>
          <w:sz w:val="20"/>
          <w:szCs w:val="20"/>
          <w:lang w:val="ru-RU" w:eastAsia="ru-RU"/>
        </w:rPr>
        <w:t xml:space="preserve"> </w:t>
      </w:r>
      <w:r>
        <w:rPr>
          <w:rFonts w:ascii="Segoe UI" w:hAnsi="Segoe UI" w:cs="Segoe UI"/>
          <w:sz w:val="20"/>
          <w:szCs w:val="20"/>
          <w:lang w:eastAsia="ru-RU"/>
        </w:rPr>
        <w:t>City</w:t>
      </w:r>
      <w:r w:rsidRPr="0060135C">
        <w:rPr>
          <w:rFonts w:ascii="Segoe UI" w:hAnsi="Segoe UI" w:cs="Segoe UI"/>
          <w:sz w:val="20"/>
          <w:szCs w:val="20"/>
          <w:lang w:val="ru-RU"/>
        </w:rPr>
        <w:t xml:space="preserve"> </w:t>
      </w:r>
      <w:r w:rsidRPr="0060135C">
        <w:rPr>
          <w:rFonts w:ascii="Segoe UI" w:hAnsi="Segoe UI" w:cs="Segoe UI"/>
          <w:sz w:val="20"/>
          <w:szCs w:val="20"/>
        </w:rPr>
        <w:t>Invest</w:t>
      </w:r>
      <w:r w:rsidRPr="0060135C">
        <w:rPr>
          <w:rFonts w:ascii="Segoe UI" w:hAnsi="Segoe UI" w:cs="Segoe UI"/>
          <w:sz w:val="20"/>
          <w:szCs w:val="20"/>
          <w:lang w:val="ru-RU"/>
        </w:rPr>
        <w:t xml:space="preserve">", БИН 041240002875 (далее – Брокер) и компаниям Группы </w:t>
      </w:r>
      <w:r>
        <w:rPr>
          <w:rFonts w:ascii="Segoe UI" w:hAnsi="Segoe UI" w:cs="Segoe UI"/>
          <w:bCs/>
          <w:sz w:val="20"/>
          <w:szCs w:val="20"/>
        </w:rPr>
        <w:t>Alatau</w:t>
      </w:r>
      <w:r w:rsidRPr="00C465D6">
        <w:rPr>
          <w:rFonts w:ascii="Segoe UI" w:hAnsi="Segoe UI" w:cs="Segoe UI"/>
          <w:bCs/>
          <w:sz w:val="20"/>
          <w:szCs w:val="20"/>
          <w:lang w:val="ru-RU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>City</w:t>
      </w:r>
      <w:r w:rsidRPr="0060135C">
        <w:rPr>
          <w:rFonts w:ascii="Segoe UI" w:hAnsi="Segoe UI" w:cs="Segoe UI"/>
          <w:sz w:val="20"/>
          <w:szCs w:val="20"/>
          <w:lang w:val="ru-RU"/>
        </w:rPr>
        <w:t xml:space="preserve"> * согласие на сбор и обработку персональных данных Клиента, а также нижеуказанных сведений/данных/информации и документов, относящихся к Клиенту (далее совместно – Сведения) без извещения Клиента:</w:t>
      </w:r>
    </w:p>
    <w:p w14:paraId="328907AC" w14:textId="77777777" w:rsidR="0022277E" w:rsidRPr="0060135C" w:rsidRDefault="0022277E" w:rsidP="0022277E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ru-RU"/>
        </w:rPr>
      </w:pPr>
      <w:r w:rsidRPr="0060135C">
        <w:rPr>
          <w:rFonts w:ascii="Segoe UI" w:hAnsi="Segoe UI" w:cs="Segoe UI"/>
          <w:sz w:val="20"/>
          <w:szCs w:val="20"/>
          <w:lang w:val="ru-RU"/>
        </w:rPr>
        <w:t xml:space="preserve">1) для целей заключения и исполнения договоров оказания услуг Брокером и/или компаниями Группы </w:t>
      </w:r>
      <w:r>
        <w:rPr>
          <w:rFonts w:ascii="Segoe UI" w:hAnsi="Segoe UI" w:cs="Segoe UI"/>
          <w:bCs/>
          <w:sz w:val="20"/>
          <w:szCs w:val="20"/>
        </w:rPr>
        <w:t>Alatau</w:t>
      </w:r>
      <w:r w:rsidRPr="00C465D6">
        <w:rPr>
          <w:rFonts w:ascii="Segoe UI" w:hAnsi="Segoe UI" w:cs="Segoe UI"/>
          <w:bCs/>
          <w:sz w:val="20"/>
          <w:szCs w:val="20"/>
          <w:lang w:val="ru-RU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>City</w:t>
      </w:r>
      <w:r w:rsidRPr="0060135C">
        <w:rPr>
          <w:rFonts w:ascii="Segoe UI" w:hAnsi="Segoe UI" w:cs="Segoe UI"/>
          <w:sz w:val="20"/>
          <w:szCs w:val="20"/>
          <w:lang w:val="ru-RU"/>
        </w:rPr>
        <w:t xml:space="preserve">, защиты интересов Брокера и/или компаний Группы </w:t>
      </w:r>
      <w:r>
        <w:rPr>
          <w:rFonts w:ascii="Segoe UI" w:hAnsi="Segoe UI" w:cs="Segoe UI"/>
          <w:bCs/>
          <w:sz w:val="20"/>
          <w:szCs w:val="20"/>
        </w:rPr>
        <w:t>Alatau</w:t>
      </w:r>
      <w:r w:rsidRPr="00C465D6">
        <w:rPr>
          <w:rFonts w:ascii="Segoe UI" w:hAnsi="Segoe UI" w:cs="Segoe UI"/>
          <w:bCs/>
          <w:sz w:val="20"/>
          <w:szCs w:val="20"/>
          <w:lang w:val="ru-RU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>City</w:t>
      </w:r>
      <w:r w:rsidRPr="0060135C">
        <w:rPr>
          <w:rFonts w:ascii="Segoe UI" w:hAnsi="Segoe UI" w:cs="Segoe UI"/>
          <w:sz w:val="20"/>
          <w:szCs w:val="20"/>
          <w:lang w:val="ru-RU"/>
        </w:rPr>
        <w:t>, а также исполнения требований законодательства Республики Казахстан: фамилия, имя, отчество (при наличии), дата рождения и ИИН Клиента; электронные/сканированные копии документов, удостоверяющих личность Клиента (и/или реквизиты таких документов); информация о резидентстве Клиента; данные о месте жительства (постоянной и временной регистрации, фактическом адресе проживания) Клиента; о цели установления деловых отношений, а также иных данных, указанных в Согласии и/или соответствующих договорах;</w:t>
      </w:r>
    </w:p>
    <w:p w14:paraId="4DF81585" w14:textId="77777777" w:rsidR="0022277E" w:rsidRPr="0060135C" w:rsidRDefault="0022277E" w:rsidP="0022277E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ru-RU"/>
        </w:rPr>
      </w:pPr>
      <w:r w:rsidRPr="0060135C">
        <w:rPr>
          <w:rFonts w:ascii="Segoe UI" w:hAnsi="Segoe UI" w:cs="Segoe UI"/>
          <w:sz w:val="20"/>
          <w:szCs w:val="20"/>
          <w:lang w:val="ru-RU"/>
        </w:rPr>
        <w:t xml:space="preserve">2) для целей идентификации/аутентификации/авторизации Клиента, в том числе в системах удаленного доступа и/или иных электронных ресурсах Брокера и/или компаний Группы </w:t>
      </w:r>
      <w:r>
        <w:rPr>
          <w:rFonts w:ascii="Segoe UI" w:hAnsi="Segoe UI" w:cs="Segoe UI"/>
          <w:bCs/>
          <w:sz w:val="20"/>
          <w:szCs w:val="20"/>
        </w:rPr>
        <w:t>Alatau</w:t>
      </w:r>
      <w:r w:rsidRPr="00C465D6">
        <w:rPr>
          <w:rFonts w:ascii="Segoe UI" w:hAnsi="Segoe UI" w:cs="Segoe UI"/>
          <w:bCs/>
          <w:sz w:val="20"/>
          <w:szCs w:val="20"/>
          <w:lang w:val="ru-RU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>City</w:t>
      </w:r>
      <w:r w:rsidRPr="0060135C">
        <w:rPr>
          <w:rFonts w:ascii="Segoe UI" w:hAnsi="Segoe UI" w:cs="Segoe UI"/>
          <w:sz w:val="20"/>
          <w:szCs w:val="20"/>
          <w:lang w:val="ru-RU"/>
        </w:rPr>
        <w:t xml:space="preserve">, включая онлайн-платформы, мобильные приложения и другие (далее – Системы), и обеспечения беспрерывности оказания услуг/предоставления сервисов (включая продолжение пользовательской сессии при переходе между различными сервисами/ресурсами/Системами), а также обмена информацией и поддержания связи: биометрические данные (включая дактилоскопические данные); фото- и видеоизображение; цифровые слепки голоса и записи разговоров; логин/идентификатор/код Клиента; данные регистрационного свидетельства; данные об устройствах Клиента, посредством которых осуществляется доступ к Системам (имена/ идентификаторы компьютеров, планшетов, смартфонов и прочих устройств, </w:t>
      </w:r>
      <w:r w:rsidRPr="0060135C">
        <w:rPr>
          <w:rFonts w:ascii="Segoe UI" w:hAnsi="Segoe UI" w:cs="Segoe UI"/>
          <w:sz w:val="20"/>
          <w:szCs w:val="20"/>
        </w:rPr>
        <w:t>IP</w:t>
      </w:r>
      <w:r w:rsidRPr="0060135C">
        <w:rPr>
          <w:rFonts w:ascii="Segoe UI" w:hAnsi="Segoe UI" w:cs="Segoe UI"/>
          <w:sz w:val="20"/>
          <w:szCs w:val="20"/>
          <w:lang w:val="ru-RU"/>
        </w:rPr>
        <w:t>-адреса и прочее), номера мобильных телефонов, адреса электронной почты, а также прочих данных клиентского профиля (анкетных данных), включая указанные в иных пунктах Согласия;</w:t>
      </w:r>
    </w:p>
    <w:p w14:paraId="415E6675" w14:textId="77777777" w:rsidR="0022277E" w:rsidRPr="0060135C" w:rsidRDefault="0022277E" w:rsidP="0022277E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ru-RU"/>
        </w:rPr>
      </w:pPr>
      <w:r w:rsidRPr="0060135C">
        <w:rPr>
          <w:rFonts w:ascii="Segoe UI" w:hAnsi="Segoe UI" w:cs="Segoe UI"/>
          <w:sz w:val="20"/>
          <w:szCs w:val="20"/>
          <w:lang w:val="ru-RU"/>
        </w:rPr>
        <w:t>3) для целей оценки платежеспособности и благонадежности Клиента: сведения об источнике доходов, сведения о лицевых счетах, открытых для учета ценных бумаг и/или иных финансовых инструментов, принадлежащих Клиенту; данные об образовании и трудовой деятельности; данные о семейном положении, включая наличие несовершеннолетних детей и/или иных иждивенцев; любых сведений о Клиенте, хранящихся в различных государственных базах данных (далее – ГБД) и/или негосударственных базах данных юридических лиц, осуществляющих сбор и обработку информации из открытых и иных источников, в том числе на основании ранее предоставленных третьим лицам согласий Клиента на сбор и обработку персональных и иных данных, а также прочих данных, указанных в Согласии;</w:t>
      </w:r>
    </w:p>
    <w:p w14:paraId="5D8D79DB" w14:textId="77777777" w:rsidR="0022277E" w:rsidRPr="0060135C" w:rsidRDefault="0022277E" w:rsidP="0022277E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ru-RU"/>
        </w:rPr>
      </w:pPr>
    </w:p>
    <w:p w14:paraId="1788C138" w14:textId="77777777" w:rsidR="0022277E" w:rsidRPr="0060135C" w:rsidRDefault="0022277E" w:rsidP="0022277E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ru-RU"/>
        </w:rPr>
      </w:pPr>
      <w:r w:rsidRPr="0060135C">
        <w:rPr>
          <w:rFonts w:ascii="Segoe UI" w:hAnsi="Segoe UI" w:cs="Segoe UI"/>
          <w:sz w:val="20"/>
          <w:szCs w:val="20"/>
          <w:lang w:val="ru-RU"/>
        </w:rPr>
        <w:t xml:space="preserve">Клиент согласен и подтверждает, что в рамках настоящего Согласия для достижения вышеуказанных целей, а также исполнения требований законодательства Республики Казахстан и/или правомерных требований государственных органов Республики Казахстан (и/или их должностных лиц) Брокер и компании Группы </w:t>
      </w:r>
      <w:r>
        <w:rPr>
          <w:rFonts w:ascii="Segoe UI" w:hAnsi="Segoe UI" w:cs="Segoe UI"/>
          <w:bCs/>
          <w:sz w:val="20"/>
          <w:szCs w:val="20"/>
        </w:rPr>
        <w:t>Alatau</w:t>
      </w:r>
      <w:r w:rsidRPr="00C465D6">
        <w:rPr>
          <w:rFonts w:ascii="Segoe UI" w:hAnsi="Segoe UI" w:cs="Segoe UI"/>
          <w:bCs/>
          <w:sz w:val="20"/>
          <w:szCs w:val="20"/>
          <w:lang w:val="ru-RU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>City</w:t>
      </w:r>
      <w:r w:rsidRPr="0060135C">
        <w:rPr>
          <w:rFonts w:ascii="Segoe UI" w:hAnsi="Segoe UI" w:cs="Segoe UI"/>
          <w:sz w:val="20"/>
          <w:szCs w:val="20"/>
          <w:lang w:val="ru-RU"/>
        </w:rPr>
        <w:t xml:space="preserve"> вправе при обработке Сведений использовать любые доступные технологии, осуществлять трансграничную передачу (передачу на территорию иностранных государств) Сведений, включая персональные данные Клиента , а также обмен Сведениями (передавать и получать Сведения, в том числе новую информацию с дальнейшей обработкой на условиях Согласия) с третьими лицами, включая, но ограничиваясь: компаниями Группы </w:t>
      </w:r>
      <w:r>
        <w:rPr>
          <w:rFonts w:ascii="Segoe UI" w:hAnsi="Segoe UI" w:cs="Segoe UI"/>
          <w:bCs/>
          <w:sz w:val="20"/>
          <w:szCs w:val="20"/>
        </w:rPr>
        <w:t>Alatau</w:t>
      </w:r>
      <w:r w:rsidRPr="00C465D6">
        <w:rPr>
          <w:rFonts w:ascii="Segoe UI" w:hAnsi="Segoe UI" w:cs="Segoe UI"/>
          <w:bCs/>
          <w:sz w:val="20"/>
          <w:szCs w:val="20"/>
          <w:lang w:val="ru-RU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>City</w:t>
      </w:r>
      <w:r w:rsidRPr="0060135C">
        <w:rPr>
          <w:rFonts w:ascii="Segoe UI" w:hAnsi="Segoe UI" w:cs="Segoe UI"/>
          <w:sz w:val="20"/>
          <w:szCs w:val="20"/>
          <w:lang w:val="ru-RU"/>
        </w:rPr>
        <w:t xml:space="preserve">; партнерами, если последние оказывают услуги (выполняют работы/продают товары) Клиенту и/или Клиент выразил заинтересованность в их получении, аудиторскими организациями, оказывающими </w:t>
      </w:r>
      <w:r w:rsidRPr="0060135C">
        <w:rPr>
          <w:rFonts w:ascii="Segoe UI" w:hAnsi="Segoe UI" w:cs="Segoe UI"/>
          <w:sz w:val="20"/>
          <w:szCs w:val="20"/>
          <w:lang w:val="ru-RU"/>
        </w:rPr>
        <w:lastRenderedPageBreak/>
        <w:t xml:space="preserve">услуги Брокеру/компаниям Группы </w:t>
      </w:r>
      <w:r>
        <w:rPr>
          <w:rFonts w:ascii="Segoe UI" w:hAnsi="Segoe UI" w:cs="Segoe UI"/>
          <w:bCs/>
          <w:sz w:val="20"/>
          <w:szCs w:val="20"/>
        </w:rPr>
        <w:t>Alatau</w:t>
      </w:r>
      <w:r w:rsidRPr="00C465D6">
        <w:rPr>
          <w:rFonts w:ascii="Segoe UI" w:hAnsi="Segoe UI" w:cs="Segoe UI"/>
          <w:bCs/>
          <w:sz w:val="20"/>
          <w:szCs w:val="20"/>
          <w:lang w:val="ru-RU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>City</w:t>
      </w:r>
      <w:r w:rsidRPr="0060135C">
        <w:rPr>
          <w:rFonts w:ascii="Segoe UI" w:hAnsi="Segoe UI" w:cs="Segoe UI"/>
          <w:sz w:val="20"/>
          <w:szCs w:val="20"/>
          <w:lang w:val="ru-RU"/>
        </w:rPr>
        <w:t>, в соответствии с требованиями законодательства Республики Казахстан, консалтинговыми компаниями.</w:t>
      </w:r>
    </w:p>
    <w:p w14:paraId="74694214" w14:textId="77777777" w:rsidR="0022277E" w:rsidRPr="0060135C" w:rsidRDefault="0022277E" w:rsidP="0022277E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ru-RU"/>
        </w:rPr>
      </w:pPr>
      <w:r w:rsidRPr="0060135C">
        <w:rPr>
          <w:rFonts w:ascii="Segoe UI" w:hAnsi="Segoe UI" w:cs="Segoe UI"/>
          <w:sz w:val="20"/>
          <w:szCs w:val="20"/>
          <w:lang w:val="ru-RU"/>
        </w:rPr>
        <w:t xml:space="preserve">Брокер и компании Группы </w:t>
      </w:r>
      <w:r>
        <w:rPr>
          <w:rFonts w:ascii="Segoe UI" w:hAnsi="Segoe UI" w:cs="Segoe UI"/>
          <w:bCs/>
          <w:sz w:val="20"/>
          <w:szCs w:val="20"/>
        </w:rPr>
        <w:t>Alatau</w:t>
      </w:r>
      <w:r w:rsidRPr="00C465D6">
        <w:rPr>
          <w:rFonts w:ascii="Segoe UI" w:hAnsi="Segoe UI" w:cs="Segoe UI"/>
          <w:bCs/>
          <w:sz w:val="20"/>
          <w:szCs w:val="20"/>
          <w:lang w:val="ru-RU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>City</w:t>
      </w:r>
      <w:r w:rsidRPr="0060135C">
        <w:rPr>
          <w:rFonts w:ascii="Segoe UI" w:hAnsi="Segoe UI" w:cs="Segoe UI"/>
          <w:sz w:val="20"/>
          <w:szCs w:val="20"/>
          <w:lang w:val="ru-RU"/>
        </w:rPr>
        <w:t xml:space="preserve"> не распространяют Сведения в общедоступных источниках информации, за исключениями предусмотренными законодательством Республики Казахстан.</w:t>
      </w:r>
    </w:p>
    <w:p w14:paraId="0518F713" w14:textId="77777777" w:rsidR="0022277E" w:rsidRPr="0060135C" w:rsidRDefault="0022277E" w:rsidP="0022277E">
      <w:pPr>
        <w:tabs>
          <w:tab w:val="left" w:pos="993"/>
        </w:tabs>
        <w:ind w:firstLine="425"/>
        <w:jc w:val="both"/>
        <w:rPr>
          <w:rFonts w:ascii="Segoe UI" w:hAnsi="Segoe UI" w:cs="Segoe UI"/>
          <w:sz w:val="20"/>
          <w:szCs w:val="20"/>
          <w:lang w:val="ru-RU"/>
        </w:rPr>
      </w:pPr>
      <w:r w:rsidRPr="0060135C">
        <w:rPr>
          <w:rFonts w:ascii="Segoe UI" w:hAnsi="Segoe UI" w:cs="Segoe UI"/>
          <w:sz w:val="20"/>
          <w:szCs w:val="20"/>
          <w:lang w:val="ru-RU"/>
        </w:rPr>
        <w:t xml:space="preserve">Согласие действует и не может быть отозвано Клиентом в течение срока действия любых отношений с Брокером и/или компаниями Группы </w:t>
      </w:r>
      <w:r>
        <w:rPr>
          <w:rFonts w:ascii="Segoe UI" w:hAnsi="Segoe UI" w:cs="Segoe UI"/>
          <w:bCs/>
          <w:sz w:val="20"/>
          <w:szCs w:val="20"/>
        </w:rPr>
        <w:t>Alatau</w:t>
      </w:r>
      <w:r w:rsidRPr="00C465D6">
        <w:rPr>
          <w:rFonts w:ascii="Segoe UI" w:hAnsi="Segoe UI" w:cs="Segoe UI"/>
          <w:bCs/>
          <w:sz w:val="20"/>
          <w:szCs w:val="20"/>
          <w:lang w:val="ru-RU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>City</w:t>
      </w:r>
      <w:r w:rsidRPr="0060135C">
        <w:rPr>
          <w:rFonts w:ascii="Segoe UI" w:hAnsi="Segoe UI" w:cs="Segoe UI"/>
          <w:sz w:val="20"/>
          <w:szCs w:val="20"/>
          <w:lang w:val="ru-RU"/>
        </w:rPr>
        <w:t xml:space="preserve">, в том числе договорных, и/или при наличии неисполненных обязательств, а также срока, в течение которого Брокер и/или компании Группы </w:t>
      </w:r>
      <w:r>
        <w:rPr>
          <w:rFonts w:ascii="Segoe UI" w:hAnsi="Segoe UI" w:cs="Segoe UI"/>
          <w:bCs/>
          <w:sz w:val="20"/>
          <w:szCs w:val="20"/>
        </w:rPr>
        <w:t>Alatau</w:t>
      </w:r>
      <w:r w:rsidRPr="00C465D6">
        <w:rPr>
          <w:rFonts w:ascii="Segoe UI" w:hAnsi="Segoe UI" w:cs="Segoe UI"/>
          <w:bCs/>
          <w:sz w:val="20"/>
          <w:szCs w:val="20"/>
          <w:lang w:val="ru-RU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>City</w:t>
      </w:r>
      <w:r w:rsidRPr="0060135C">
        <w:rPr>
          <w:rFonts w:ascii="Segoe UI" w:hAnsi="Segoe UI" w:cs="Segoe UI"/>
          <w:sz w:val="20"/>
          <w:szCs w:val="20"/>
          <w:lang w:val="ru-RU"/>
        </w:rPr>
        <w:t xml:space="preserve"> обязаны обрабатывать Сведения (включая хранение и предоставление) согласно требованиям законодательства Республики Казахстан, внутренних документов Брокера и/или компаний Группы </w:t>
      </w:r>
      <w:r>
        <w:rPr>
          <w:rFonts w:ascii="Segoe UI" w:hAnsi="Segoe UI" w:cs="Segoe UI"/>
          <w:bCs/>
          <w:sz w:val="20"/>
          <w:szCs w:val="20"/>
        </w:rPr>
        <w:t>Alatau</w:t>
      </w:r>
      <w:r w:rsidRPr="00C465D6">
        <w:rPr>
          <w:rFonts w:ascii="Segoe UI" w:hAnsi="Segoe UI" w:cs="Segoe UI"/>
          <w:bCs/>
          <w:sz w:val="20"/>
          <w:szCs w:val="20"/>
          <w:lang w:val="ru-RU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>City</w:t>
      </w:r>
      <w:r w:rsidRPr="0060135C">
        <w:rPr>
          <w:rFonts w:ascii="Segoe UI" w:hAnsi="Segoe UI" w:cs="Segoe UI"/>
          <w:sz w:val="20"/>
          <w:szCs w:val="20"/>
          <w:lang w:val="ru-RU"/>
        </w:rPr>
        <w:t xml:space="preserve"> и/или договорным обязательствам Брокера и/или компаний Группы </w:t>
      </w:r>
      <w:r>
        <w:rPr>
          <w:rFonts w:ascii="Segoe UI" w:hAnsi="Segoe UI" w:cs="Segoe UI"/>
          <w:bCs/>
          <w:sz w:val="20"/>
          <w:szCs w:val="20"/>
        </w:rPr>
        <w:t>Alatau</w:t>
      </w:r>
      <w:r w:rsidRPr="00C465D6">
        <w:rPr>
          <w:rFonts w:ascii="Segoe UI" w:hAnsi="Segoe UI" w:cs="Segoe UI"/>
          <w:bCs/>
          <w:sz w:val="20"/>
          <w:szCs w:val="20"/>
          <w:lang w:val="ru-RU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>City</w:t>
      </w:r>
      <w:r w:rsidRPr="0060135C">
        <w:rPr>
          <w:rFonts w:ascii="Segoe UI" w:hAnsi="Segoe UI" w:cs="Segoe UI"/>
          <w:sz w:val="20"/>
          <w:szCs w:val="20"/>
          <w:lang w:val="ru-RU"/>
        </w:rPr>
        <w:t>.</w:t>
      </w:r>
    </w:p>
    <w:p w14:paraId="29CB467B" w14:textId="77777777" w:rsidR="0022277E" w:rsidRPr="0060135C" w:rsidRDefault="0022277E" w:rsidP="0022277E">
      <w:pPr>
        <w:spacing w:after="0" w:line="240" w:lineRule="auto"/>
        <w:jc w:val="both"/>
        <w:rPr>
          <w:rFonts w:ascii="Segoe UI" w:eastAsia="Batang" w:hAnsi="Segoe UI" w:cs="Segoe UI"/>
          <w:sz w:val="20"/>
          <w:szCs w:val="20"/>
          <w:lang w:val="ru-RU"/>
        </w:rPr>
      </w:pPr>
    </w:p>
    <w:p w14:paraId="765BA776" w14:textId="77777777" w:rsidR="0022277E" w:rsidRPr="0060135C" w:rsidRDefault="0022277E" w:rsidP="0022277E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ru-RU"/>
        </w:rPr>
      </w:pPr>
      <w:r w:rsidRPr="0060135C">
        <w:rPr>
          <w:rFonts w:ascii="Segoe UI" w:eastAsia="Batang" w:hAnsi="Segoe UI" w:cs="Segoe UI"/>
          <w:sz w:val="20"/>
          <w:szCs w:val="20"/>
        </w:rPr>
        <w:t>II</w:t>
      </w:r>
      <w:r w:rsidRPr="0060135C">
        <w:rPr>
          <w:rFonts w:ascii="Segoe UI" w:eastAsia="Batang" w:hAnsi="Segoe UI" w:cs="Segoe UI"/>
          <w:sz w:val="20"/>
          <w:szCs w:val="20"/>
          <w:lang w:val="ru-RU"/>
        </w:rPr>
        <w:t xml:space="preserve">. Клиент предоставляет Брокеру </w:t>
      </w:r>
      <w:r w:rsidRPr="0060135C">
        <w:rPr>
          <w:rFonts w:ascii="Segoe UI" w:hAnsi="Segoe UI" w:cs="Segoe UI"/>
          <w:sz w:val="20"/>
          <w:szCs w:val="20"/>
          <w:lang w:val="ru-RU"/>
        </w:rPr>
        <w:t>согласие на сбор и обработку, в том числе, в виде трансграничной</w:t>
      </w:r>
      <w:r w:rsidRPr="0060135C">
        <w:rPr>
          <w:rFonts w:ascii="Segoe UI" w:hAnsi="Segoe UI" w:cs="Segoe UI"/>
          <w:spacing w:val="1"/>
          <w:sz w:val="20"/>
          <w:szCs w:val="20"/>
          <w:lang w:val="ru-RU"/>
        </w:rPr>
        <w:t xml:space="preserve"> передачи или передачи любым третьим лицам, включая Сторонние организации или иных участников рынка ценных бумаг, участвующих в исполнении д</w:t>
      </w:r>
      <w:r w:rsidRPr="0060135C">
        <w:rPr>
          <w:rFonts w:ascii="Segoe UI" w:hAnsi="Segoe UI" w:cs="Segoe UI"/>
          <w:sz w:val="20"/>
          <w:szCs w:val="20"/>
          <w:lang w:val="ru-RU"/>
        </w:rPr>
        <w:t>оговора оказания брокерских услуг и услуг номинального держания и (или) договора оказания электронных услуг (далее совместно «Договоры»</w:t>
      </w:r>
      <w:r w:rsidRPr="0060135C">
        <w:rPr>
          <w:rFonts w:ascii="Segoe UI" w:hAnsi="Segoe UI" w:cs="Segoe UI"/>
          <w:spacing w:val="1"/>
          <w:sz w:val="20"/>
          <w:szCs w:val="20"/>
          <w:lang w:val="ru-RU"/>
        </w:rPr>
        <w:t xml:space="preserve">), </w:t>
      </w:r>
      <w:r w:rsidRPr="0060135C">
        <w:rPr>
          <w:rFonts w:ascii="Segoe UI" w:hAnsi="Segoe UI" w:cs="Segoe UI"/>
          <w:sz w:val="20"/>
          <w:szCs w:val="20"/>
          <w:lang w:val="ru-RU"/>
        </w:rPr>
        <w:t>и использование</w:t>
      </w:r>
      <w:r w:rsidRPr="0060135C">
        <w:rPr>
          <w:rFonts w:ascii="Segoe UI" w:hAnsi="Segoe UI" w:cs="Segoe UI"/>
          <w:spacing w:val="1"/>
          <w:sz w:val="20"/>
          <w:szCs w:val="20"/>
          <w:lang w:val="ru-RU"/>
        </w:rPr>
        <w:t xml:space="preserve"> </w:t>
      </w:r>
      <w:r w:rsidRPr="0060135C">
        <w:rPr>
          <w:rFonts w:ascii="Segoe UI" w:hAnsi="Segoe UI" w:cs="Segoe UI"/>
          <w:sz w:val="20"/>
          <w:szCs w:val="20"/>
          <w:lang w:val="ru-RU"/>
        </w:rPr>
        <w:t>персональных</w:t>
      </w:r>
      <w:r w:rsidRPr="0060135C">
        <w:rPr>
          <w:rFonts w:ascii="Segoe UI" w:hAnsi="Segoe UI" w:cs="Segoe UI"/>
          <w:spacing w:val="1"/>
          <w:sz w:val="20"/>
          <w:szCs w:val="20"/>
          <w:lang w:val="ru-RU"/>
        </w:rPr>
        <w:t xml:space="preserve"> </w:t>
      </w:r>
      <w:r w:rsidRPr="0060135C">
        <w:rPr>
          <w:rFonts w:ascii="Segoe UI" w:hAnsi="Segoe UI" w:cs="Segoe UI"/>
          <w:sz w:val="20"/>
          <w:szCs w:val="20"/>
          <w:lang w:val="ru-RU"/>
        </w:rPr>
        <w:t>данных, а также информации и документов, относящихся к Клиенту и содержащих поручения Клиента Брокеру,</w:t>
      </w:r>
      <w:r w:rsidRPr="0060135C">
        <w:rPr>
          <w:rFonts w:ascii="Segoe UI" w:hAnsi="Segoe UI" w:cs="Segoe UI"/>
          <w:spacing w:val="1"/>
          <w:sz w:val="20"/>
          <w:szCs w:val="20"/>
          <w:lang w:val="ru-RU"/>
        </w:rPr>
        <w:t xml:space="preserve"> </w:t>
      </w:r>
      <w:r w:rsidRPr="0060135C">
        <w:rPr>
          <w:rFonts w:ascii="Segoe UI" w:hAnsi="Segoe UI" w:cs="Segoe UI"/>
          <w:sz w:val="20"/>
          <w:szCs w:val="20"/>
          <w:lang w:val="ru-RU"/>
        </w:rPr>
        <w:t>предоставленных</w:t>
      </w:r>
      <w:r w:rsidRPr="0060135C">
        <w:rPr>
          <w:rFonts w:ascii="Segoe UI" w:hAnsi="Segoe UI" w:cs="Segoe UI"/>
          <w:spacing w:val="1"/>
          <w:sz w:val="20"/>
          <w:szCs w:val="20"/>
          <w:lang w:val="ru-RU"/>
        </w:rPr>
        <w:t xml:space="preserve"> </w:t>
      </w:r>
      <w:r w:rsidRPr="0060135C">
        <w:rPr>
          <w:rFonts w:ascii="Segoe UI" w:hAnsi="Segoe UI" w:cs="Segoe UI"/>
          <w:sz w:val="20"/>
          <w:szCs w:val="20"/>
          <w:lang w:val="ru-RU"/>
        </w:rPr>
        <w:t>Клиентом</w:t>
      </w:r>
      <w:r w:rsidRPr="0060135C">
        <w:rPr>
          <w:rFonts w:ascii="Segoe UI" w:hAnsi="Segoe UI" w:cs="Segoe UI"/>
          <w:spacing w:val="1"/>
          <w:sz w:val="20"/>
          <w:szCs w:val="20"/>
          <w:lang w:val="ru-RU"/>
        </w:rPr>
        <w:t xml:space="preserve"> </w:t>
      </w:r>
      <w:r w:rsidRPr="0060135C">
        <w:rPr>
          <w:rFonts w:ascii="Segoe UI" w:hAnsi="Segoe UI" w:cs="Segoe UI"/>
          <w:sz w:val="20"/>
          <w:szCs w:val="20"/>
          <w:lang w:val="ru-RU"/>
        </w:rPr>
        <w:t>в</w:t>
      </w:r>
      <w:r w:rsidRPr="0060135C">
        <w:rPr>
          <w:rFonts w:ascii="Segoe UI" w:hAnsi="Segoe UI" w:cs="Segoe UI"/>
          <w:spacing w:val="1"/>
          <w:sz w:val="20"/>
          <w:szCs w:val="20"/>
          <w:lang w:val="ru-RU"/>
        </w:rPr>
        <w:t xml:space="preserve"> </w:t>
      </w:r>
      <w:r w:rsidRPr="0060135C">
        <w:rPr>
          <w:rFonts w:ascii="Segoe UI" w:hAnsi="Segoe UI" w:cs="Segoe UI"/>
          <w:sz w:val="20"/>
          <w:szCs w:val="20"/>
          <w:lang w:val="ru-RU"/>
        </w:rPr>
        <w:t>рамках</w:t>
      </w:r>
      <w:r w:rsidRPr="0060135C">
        <w:rPr>
          <w:rFonts w:ascii="Segoe UI" w:hAnsi="Segoe UI" w:cs="Segoe UI"/>
          <w:spacing w:val="1"/>
          <w:sz w:val="20"/>
          <w:szCs w:val="20"/>
          <w:lang w:val="ru-RU"/>
        </w:rPr>
        <w:t xml:space="preserve"> Д</w:t>
      </w:r>
      <w:r w:rsidRPr="0060135C">
        <w:rPr>
          <w:rFonts w:ascii="Segoe UI" w:hAnsi="Segoe UI" w:cs="Segoe UI"/>
          <w:sz w:val="20"/>
          <w:szCs w:val="20"/>
          <w:lang w:val="ru-RU"/>
        </w:rPr>
        <w:t xml:space="preserve">оговоров, в том числе информацию о Клиенте, о наличии лицевого счета Клиента в системе учета Брокера и ЦД, </w:t>
      </w:r>
      <w:r w:rsidRPr="0060135C">
        <w:rPr>
          <w:rFonts w:ascii="Segoe UI" w:eastAsia="Batang" w:hAnsi="Segoe UI" w:cs="Segoe UI"/>
          <w:sz w:val="20"/>
          <w:szCs w:val="20"/>
          <w:lang w:val="ru-RU"/>
        </w:rPr>
        <w:t xml:space="preserve">сведений о наличии, остатках, движении активов Клиента в системе учета Брокера и ЦД, </w:t>
      </w:r>
      <w:r w:rsidRPr="0060135C">
        <w:rPr>
          <w:rFonts w:ascii="Segoe UI" w:hAnsi="Segoe UI" w:cs="Segoe UI"/>
          <w:sz w:val="20"/>
          <w:szCs w:val="20"/>
          <w:lang w:val="ru-RU"/>
        </w:rPr>
        <w:t xml:space="preserve">без извещения Клиента, для следующих целей: 1) исполнение и реализация Договоров, 2) исполнение требований </w:t>
      </w:r>
      <w:r w:rsidRPr="0060135C">
        <w:rPr>
          <w:rFonts w:ascii="Segoe UI" w:hAnsi="Segoe UI" w:cs="Segoe UI"/>
          <w:spacing w:val="1"/>
          <w:sz w:val="20"/>
          <w:szCs w:val="20"/>
          <w:lang w:val="ru-RU"/>
        </w:rPr>
        <w:t xml:space="preserve">законодательства Республики Казахстан, </w:t>
      </w:r>
      <w:r w:rsidRPr="0060135C">
        <w:rPr>
          <w:rFonts w:ascii="Segoe UI" w:eastAsia="Batang" w:hAnsi="Segoe UI" w:cs="Segoe UI"/>
          <w:sz w:val="20"/>
          <w:szCs w:val="20"/>
          <w:lang w:val="ru-RU"/>
        </w:rPr>
        <w:t xml:space="preserve">внутренних правил ЦД, </w:t>
      </w:r>
      <w:r w:rsidRPr="0060135C">
        <w:rPr>
          <w:rFonts w:ascii="Segoe UI" w:eastAsia="Batang" w:hAnsi="Segoe UI" w:cs="Segoe UI"/>
          <w:sz w:val="20"/>
          <w:szCs w:val="20"/>
        </w:rPr>
        <w:t>KASE</w:t>
      </w:r>
      <w:r w:rsidRPr="0060135C">
        <w:rPr>
          <w:rFonts w:ascii="Segoe UI" w:eastAsia="Batang" w:hAnsi="Segoe UI" w:cs="Segoe UI"/>
          <w:sz w:val="20"/>
          <w:szCs w:val="20"/>
          <w:lang w:val="ru-RU"/>
        </w:rPr>
        <w:t>/</w:t>
      </w:r>
      <w:r w:rsidRPr="0060135C">
        <w:rPr>
          <w:rFonts w:ascii="Segoe UI" w:eastAsia="Batang" w:hAnsi="Segoe UI" w:cs="Segoe UI"/>
          <w:sz w:val="20"/>
          <w:szCs w:val="20"/>
        </w:rPr>
        <w:t>AIX</w:t>
      </w:r>
      <w:r w:rsidRPr="0060135C">
        <w:rPr>
          <w:rFonts w:ascii="Segoe UI" w:eastAsia="Batang" w:hAnsi="Segoe UI" w:cs="Segoe UI"/>
          <w:sz w:val="20"/>
          <w:szCs w:val="20"/>
          <w:lang w:val="ru-RU"/>
        </w:rPr>
        <w:t>/</w:t>
      </w:r>
      <w:r w:rsidRPr="0060135C">
        <w:rPr>
          <w:rFonts w:ascii="Segoe UI" w:eastAsia="Batang" w:hAnsi="Segoe UI" w:cs="Segoe UI"/>
          <w:sz w:val="20"/>
          <w:szCs w:val="20"/>
        </w:rPr>
        <w:t>AIX</w:t>
      </w:r>
      <w:r w:rsidRPr="0060135C">
        <w:rPr>
          <w:rFonts w:ascii="Segoe UI" w:eastAsia="Batang" w:hAnsi="Segoe UI" w:cs="Segoe UI"/>
          <w:sz w:val="20"/>
          <w:szCs w:val="20"/>
          <w:lang w:val="ru-RU"/>
        </w:rPr>
        <w:t xml:space="preserve"> </w:t>
      </w:r>
      <w:r w:rsidRPr="0060135C">
        <w:rPr>
          <w:rFonts w:ascii="Segoe UI" w:eastAsia="Batang" w:hAnsi="Segoe UI" w:cs="Segoe UI"/>
          <w:sz w:val="20"/>
          <w:szCs w:val="20"/>
        </w:rPr>
        <w:t>CSD</w:t>
      </w:r>
      <w:r w:rsidRPr="0060135C">
        <w:rPr>
          <w:rFonts w:ascii="Segoe UI" w:eastAsia="Batang" w:hAnsi="Segoe UI" w:cs="Segoe UI"/>
          <w:sz w:val="20"/>
          <w:szCs w:val="20"/>
          <w:lang w:val="ru-RU"/>
        </w:rPr>
        <w:t xml:space="preserve">, иных Сторонних организаций, 3) проведения Брокером мероприятий по взысканию задолженности Клиента по договору </w:t>
      </w:r>
      <w:r w:rsidRPr="0060135C">
        <w:rPr>
          <w:rFonts w:ascii="Segoe UI" w:hAnsi="Segoe UI" w:cs="Segoe UI"/>
          <w:sz w:val="20"/>
          <w:szCs w:val="20"/>
          <w:lang w:val="ru-RU"/>
        </w:rPr>
        <w:t>оказания брокерских услуг и услуг номинального держания</w:t>
      </w:r>
      <w:r w:rsidRPr="0060135C">
        <w:rPr>
          <w:rFonts w:ascii="Segoe UI" w:eastAsia="Batang" w:hAnsi="Segoe UI" w:cs="Segoe UI"/>
          <w:sz w:val="20"/>
          <w:szCs w:val="20"/>
          <w:lang w:val="ru-RU"/>
        </w:rPr>
        <w:t>, 4) по любым спорам в рамках досудебных процедур, судебных процессов, исполнительного производства.</w:t>
      </w:r>
    </w:p>
    <w:p w14:paraId="35343E59" w14:textId="77777777" w:rsidR="0022277E" w:rsidRPr="0060135C" w:rsidRDefault="0022277E" w:rsidP="0022277E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ru-RU"/>
        </w:rPr>
      </w:pPr>
    </w:p>
    <w:p w14:paraId="3048A623" w14:textId="77777777" w:rsidR="0022277E" w:rsidRPr="0060135C" w:rsidRDefault="0022277E" w:rsidP="0022277E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ru-RU"/>
        </w:rPr>
      </w:pPr>
      <w:r w:rsidRPr="0060135C">
        <w:rPr>
          <w:rFonts w:ascii="Segoe UI" w:hAnsi="Segoe UI" w:cs="Segoe UI"/>
          <w:sz w:val="20"/>
          <w:szCs w:val="20"/>
          <w:lang w:val="ru-RU"/>
        </w:rPr>
        <w:t>Настоящее Согласие является неотъемлемой частью договора оказания брокерских услуг и услуг номинального держания, подписанного Клиентом (самостоятельно либо через представителя). Во избежание сомнений и разногласий – договор оказания брокерских услуг и услуг номинального держания и услуг номинального держания и настоящее Согласие составляют единый документ.</w:t>
      </w:r>
    </w:p>
    <w:p w14:paraId="6E1A6354" w14:textId="77777777" w:rsidR="0022277E" w:rsidRPr="0060135C" w:rsidRDefault="0022277E" w:rsidP="0022277E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ru-RU"/>
        </w:rPr>
      </w:pPr>
    </w:p>
    <w:p w14:paraId="05618CD3" w14:textId="77777777" w:rsidR="0022277E" w:rsidRPr="0060135C" w:rsidRDefault="0022277E" w:rsidP="0022277E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ru-RU"/>
        </w:rPr>
      </w:pPr>
      <w:r w:rsidRPr="0060135C">
        <w:rPr>
          <w:rFonts w:ascii="Segoe UI" w:hAnsi="Segoe UI" w:cs="Segoe UI"/>
          <w:sz w:val="20"/>
          <w:szCs w:val="20"/>
          <w:lang w:val="ru-RU"/>
        </w:rPr>
        <w:t xml:space="preserve">* Группу </w:t>
      </w:r>
      <w:r>
        <w:rPr>
          <w:rFonts w:ascii="Segoe UI" w:hAnsi="Segoe UI" w:cs="Segoe UI"/>
          <w:bCs/>
          <w:sz w:val="20"/>
          <w:szCs w:val="20"/>
        </w:rPr>
        <w:t>Alatau</w:t>
      </w:r>
      <w:r w:rsidRPr="00C465D6">
        <w:rPr>
          <w:rFonts w:ascii="Segoe UI" w:hAnsi="Segoe UI" w:cs="Segoe UI"/>
          <w:bCs/>
          <w:sz w:val="20"/>
          <w:szCs w:val="20"/>
          <w:lang w:val="ru-RU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>City</w:t>
      </w:r>
      <w:r w:rsidRPr="0060135C">
        <w:rPr>
          <w:rFonts w:ascii="Segoe UI" w:hAnsi="Segoe UI" w:cs="Segoe UI"/>
          <w:sz w:val="20"/>
          <w:szCs w:val="20"/>
          <w:lang w:val="ru-RU"/>
        </w:rPr>
        <w:t xml:space="preserve"> составляют компании</w:t>
      </w:r>
      <w:r>
        <w:rPr>
          <w:rFonts w:ascii="Segoe UI" w:hAnsi="Segoe UI" w:cs="Segoe UI"/>
          <w:sz w:val="20"/>
          <w:szCs w:val="20"/>
          <w:lang w:val="ru-RU"/>
        </w:rPr>
        <w:t>, входящие в группу АО "</w:t>
      </w:r>
      <w:r>
        <w:rPr>
          <w:rFonts w:ascii="Segoe UI" w:hAnsi="Segoe UI" w:cs="Segoe UI"/>
          <w:bCs/>
          <w:sz w:val="20"/>
          <w:szCs w:val="20"/>
        </w:rPr>
        <w:t>Alatau</w:t>
      </w:r>
      <w:r w:rsidRPr="00C465D6">
        <w:rPr>
          <w:rFonts w:ascii="Segoe UI" w:hAnsi="Segoe UI" w:cs="Segoe UI"/>
          <w:bCs/>
          <w:sz w:val="20"/>
          <w:szCs w:val="20"/>
          <w:lang w:val="ru-RU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>City</w:t>
      </w:r>
      <w:r w:rsidRPr="00C465D6">
        <w:rPr>
          <w:rFonts w:ascii="Segoe UI" w:hAnsi="Segoe UI" w:cs="Segoe UI"/>
          <w:bCs/>
          <w:sz w:val="20"/>
          <w:szCs w:val="20"/>
          <w:lang w:val="ru-RU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>Bank</w:t>
      </w:r>
      <w:r>
        <w:rPr>
          <w:rFonts w:ascii="Segoe UI" w:hAnsi="Segoe UI" w:cs="Segoe UI"/>
          <w:sz w:val="20"/>
          <w:szCs w:val="20"/>
          <w:lang w:val="ru-RU"/>
        </w:rPr>
        <w:t xml:space="preserve">", и указанные </w:t>
      </w:r>
      <w:r w:rsidRPr="0060135C">
        <w:rPr>
          <w:rFonts w:ascii="Segoe UI" w:hAnsi="Segoe UI" w:cs="Segoe UI"/>
          <w:sz w:val="20"/>
          <w:szCs w:val="20"/>
          <w:lang w:val="ru-RU"/>
        </w:rPr>
        <w:t>на корпоративном сайте</w:t>
      </w:r>
      <w:r>
        <w:rPr>
          <w:rFonts w:ascii="Segoe UI" w:hAnsi="Segoe UI" w:cs="Segoe UI"/>
          <w:sz w:val="20"/>
          <w:szCs w:val="20"/>
          <w:lang w:val="ru-RU"/>
        </w:rPr>
        <w:t xml:space="preserve"> АО "</w:t>
      </w:r>
      <w:r>
        <w:rPr>
          <w:rFonts w:ascii="Segoe UI" w:hAnsi="Segoe UI" w:cs="Segoe UI"/>
          <w:bCs/>
          <w:sz w:val="20"/>
          <w:szCs w:val="20"/>
        </w:rPr>
        <w:t>Alatau</w:t>
      </w:r>
      <w:r w:rsidRPr="00C465D6">
        <w:rPr>
          <w:rFonts w:ascii="Segoe UI" w:hAnsi="Segoe UI" w:cs="Segoe UI"/>
          <w:bCs/>
          <w:sz w:val="20"/>
          <w:szCs w:val="20"/>
          <w:lang w:val="ru-RU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>City</w:t>
      </w:r>
      <w:r w:rsidRPr="00C465D6">
        <w:rPr>
          <w:rFonts w:ascii="Segoe UI" w:hAnsi="Segoe UI" w:cs="Segoe UI"/>
          <w:bCs/>
          <w:sz w:val="20"/>
          <w:szCs w:val="20"/>
          <w:lang w:val="ru-RU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>Bank</w:t>
      </w:r>
      <w:r>
        <w:rPr>
          <w:rFonts w:ascii="Segoe UI" w:hAnsi="Segoe UI" w:cs="Segoe UI"/>
          <w:sz w:val="20"/>
          <w:szCs w:val="20"/>
          <w:lang w:val="ru-RU"/>
        </w:rPr>
        <w:t xml:space="preserve">" </w:t>
      </w:r>
      <w:r w:rsidRPr="0060135C">
        <w:rPr>
          <w:rFonts w:ascii="Segoe UI" w:hAnsi="Segoe UI" w:cs="Segoe UI"/>
          <w:sz w:val="20"/>
          <w:szCs w:val="20"/>
          <w:lang w:val="ru-RU"/>
        </w:rPr>
        <w:t>(</w:t>
      </w:r>
      <w:r w:rsidRPr="0060135C">
        <w:rPr>
          <w:rFonts w:ascii="Segoe UI" w:hAnsi="Segoe UI" w:cs="Segoe UI"/>
          <w:sz w:val="20"/>
          <w:szCs w:val="20"/>
        </w:rPr>
        <w:t>www</w:t>
      </w:r>
      <w:r w:rsidRPr="0060135C">
        <w:rPr>
          <w:rFonts w:ascii="Segoe UI" w:hAnsi="Segoe UI" w:cs="Segoe UI"/>
          <w:sz w:val="20"/>
          <w:szCs w:val="20"/>
          <w:lang w:val="ru-RU"/>
        </w:rPr>
        <w:t>.</w:t>
      </w:r>
      <w:proofErr w:type="spellStart"/>
      <w:r>
        <w:rPr>
          <w:rFonts w:ascii="Segoe UI" w:hAnsi="Segoe UI" w:cs="Segoe UI"/>
          <w:sz w:val="20"/>
          <w:szCs w:val="20"/>
        </w:rPr>
        <w:t>alataucitybank</w:t>
      </w:r>
      <w:proofErr w:type="spellEnd"/>
      <w:r w:rsidRPr="0060135C">
        <w:rPr>
          <w:rFonts w:ascii="Segoe UI" w:hAnsi="Segoe UI" w:cs="Segoe UI"/>
          <w:sz w:val="20"/>
          <w:szCs w:val="20"/>
          <w:lang w:val="ru-RU"/>
        </w:rPr>
        <w:t>.</w:t>
      </w:r>
      <w:proofErr w:type="spellStart"/>
      <w:r w:rsidRPr="0060135C">
        <w:rPr>
          <w:rFonts w:ascii="Segoe UI" w:hAnsi="Segoe UI" w:cs="Segoe UI"/>
          <w:sz w:val="20"/>
          <w:szCs w:val="20"/>
        </w:rPr>
        <w:t>kz</w:t>
      </w:r>
      <w:proofErr w:type="spellEnd"/>
      <w:r w:rsidRPr="0060135C">
        <w:rPr>
          <w:rFonts w:ascii="Segoe UI" w:hAnsi="Segoe UI" w:cs="Segoe UI"/>
          <w:sz w:val="20"/>
          <w:szCs w:val="20"/>
          <w:lang w:val="ru-RU"/>
        </w:rPr>
        <w:t>).</w:t>
      </w:r>
    </w:p>
    <w:p w14:paraId="0A641F25" w14:textId="77777777" w:rsidR="0022277E" w:rsidRPr="0060135C" w:rsidRDefault="0022277E" w:rsidP="0022277E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ru-RU"/>
        </w:rPr>
      </w:pPr>
    </w:p>
    <w:p w14:paraId="3E0B9387" w14:textId="77777777" w:rsidR="0022277E" w:rsidRPr="0060135C" w:rsidRDefault="0022277E" w:rsidP="0022277E">
      <w:pPr>
        <w:tabs>
          <w:tab w:val="num" w:pos="0"/>
          <w:tab w:val="left" w:pos="426"/>
          <w:tab w:val="left" w:pos="1080"/>
          <w:tab w:val="left" w:pos="1260"/>
        </w:tabs>
        <w:spacing w:after="0" w:line="240" w:lineRule="auto"/>
        <w:jc w:val="both"/>
        <w:rPr>
          <w:rFonts w:ascii="Segoe UI" w:hAnsi="Segoe UI" w:cs="Segoe UI"/>
          <w:b/>
          <w:sz w:val="20"/>
          <w:szCs w:val="20"/>
          <w:lang w:val="ru-RU" w:eastAsia="ru-RU"/>
        </w:rPr>
      </w:pPr>
      <w:r w:rsidRPr="0060135C">
        <w:rPr>
          <w:rFonts w:ascii="Segoe UI" w:hAnsi="Segoe UI" w:cs="Segoe UI"/>
          <w:b/>
          <w:sz w:val="20"/>
          <w:szCs w:val="20"/>
          <w:lang w:val="ru-RU" w:eastAsia="ru-RU"/>
        </w:rPr>
        <w:t>Клиент:</w:t>
      </w:r>
    </w:p>
    <w:p w14:paraId="5D2767A6" w14:textId="77777777" w:rsidR="0022277E" w:rsidRPr="0060135C" w:rsidRDefault="0022277E" w:rsidP="0022277E">
      <w:pPr>
        <w:tabs>
          <w:tab w:val="num" w:pos="0"/>
          <w:tab w:val="left" w:pos="426"/>
          <w:tab w:val="left" w:pos="1080"/>
          <w:tab w:val="left" w:pos="1260"/>
        </w:tabs>
        <w:spacing w:after="0" w:line="240" w:lineRule="auto"/>
        <w:jc w:val="both"/>
        <w:rPr>
          <w:rFonts w:ascii="Segoe UI" w:hAnsi="Segoe UI" w:cs="Segoe UI"/>
          <w:b/>
          <w:sz w:val="20"/>
          <w:szCs w:val="20"/>
          <w:lang w:val="ru-RU" w:eastAsia="ru-RU"/>
        </w:rPr>
      </w:pPr>
      <w:r w:rsidRPr="0060135C">
        <w:rPr>
          <w:rFonts w:ascii="Segoe UI" w:hAnsi="Segoe UI" w:cs="Segoe UI"/>
          <w:b/>
          <w:sz w:val="20"/>
          <w:szCs w:val="20"/>
          <w:lang w:val="ru-RU" w:eastAsia="ru-RU"/>
        </w:rPr>
        <w:t xml:space="preserve">___________________________________________________________________________________________________________________ </w:t>
      </w:r>
    </w:p>
    <w:p w14:paraId="4BC041B1" w14:textId="77777777" w:rsidR="0022277E" w:rsidRPr="0060135C" w:rsidRDefault="0022277E" w:rsidP="0022277E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Segoe UI" w:hAnsi="Segoe UI" w:cs="Segoe UI"/>
          <w:sz w:val="16"/>
          <w:szCs w:val="16"/>
          <w:lang w:val="ru-RU" w:eastAsia="ru-RU"/>
        </w:rPr>
      </w:pPr>
      <w:r w:rsidRPr="0060135C">
        <w:rPr>
          <w:rFonts w:ascii="Segoe UI" w:hAnsi="Segoe UI" w:cs="Segoe UI"/>
          <w:sz w:val="16"/>
          <w:szCs w:val="16"/>
          <w:lang w:val="ru-RU" w:eastAsia="ru-RU"/>
        </w:rPr>
        <w:t>(</w:t>
      </w:r>
      <w:r w:rsidRPr="0060135C">
        <w:rPr>
          <w:rFonts w:ascii="Segoe UI" w:hAnsi="Segoe UI" w:cs="Segoe UI"/>
          <w:i/>
          <w:sz w:val="16"/>
          <w:szCs w:val="16"/>
          <w:lang w:val="ru-RU" w:eastAsia="ru-RU"/>
        </w:rPr>
        <w:t>ФИО прописью, подпись</w:t>
      </w:r>
      <w:r w:rsidRPr="0060135C">
        <w:rPr>
          <w:rFonts w:ascii="Segoe UI" w:hAnsi="Segoe UI" w:cs="Segoe UI"/>
          <w:sz w:val="16"/>
          <w:szCs w:val="16"/>
          <w:lang w:val="ru-RU" w:eastAsia="ru-RU"/>
        </w:rPr>
        <w:t>; или</w:t>
      </w:r>
    </w:p>
    <w:p w14:paraId="29A4FCD7" w14:textId="77777777" w:rsidR="0022277E" w:rsidRPr="0060135C" w:rsidRDefault="0022277E" w:rsidP="0022277E">
      <w:pPr>
        <w:spacing w:after="0" w:line="240" w:lineRule="auto"/>
        <w:jc w:val="both"/>
        <w:rPr>
          <w:rFonts w:ascii="Segoe UI" w:hAnsi="Segoe UI" w:cs="Segoe UI"/>
          <w:bCs/>
          <w:i/>
          <w:sz w:val="16"/>
          <w:szCs w:val="16"/>
          <w:lang w:val="ru-RU" w:eastAsia="ru-RU"/>
        </w:rPr>
      </w:pPr>
      <w:r w:rsidRPr="0060135C">
        <w:rPr>
          <w:rFonts w:ascii="Segoe UI" w:hAnsi="Segoe UI" w:cs="Segoe UI"/>
          <w:bCs/>
          <w:i/>
          <w:sz w:val="16"/>
          <w:szCs w:val="16"/>
          <w:lang w:val="ru-RU" w:eastAsia="ru-RU"/>
        </w:rPr>
        <w:t xml:space="preserve">Идентификация и аутентификация клиента произведена с использованием средств биометрической идентификации (по данным центра обмена идентификационными данными степень соответствия биометрических показателей составляет: </w:t>
      </w:r>
      <w:r w:rsidRPr="0060135C">
        <w:rPr>
          <w:rFonts w:ascii="Segoe UI" w:hAnsi="Segoe UI" w:cs="Segoe UI"/>
          <w:sz w:val="16"/>
          <w:szCs w:val="16"/>
          <w:lang w:eastAsia="ru-R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135C">
        <w:rPr>
          <w:rFonts w:ascii="Segoe UI" w:hAnsi="Segoe UI" w:cs="Segoe UI"/>
          <w:sz w:val="16"/>
          <w:szCs w:val="16"/>
          <w:lang w:val="ru-RU" w:eastAsia="ru-RU"/>
        </w:rPr>
        <w:instrText xml:space="preserve"> </w:instrText>
      </w:r>
      <w:r w:rsidRPr="0060135C">
        <w:rPr>
          <w:rFonts w:ascii="Segoe UI" w:hAnsi="Segoe UI" w:cs="Segoe UI"/>
          <w:sz w:val="16"/>
          <w:szCs w:val="16"/>
          <w:lang w:eastAsia="ru-RU"/>
        </w:rPr>
        <w:instrText>FORMTEXT</w:instrText>
      </w:r>
      <w:r w:rsidRPr="0060135C">
        <w:rPr>
          <w:rFonts w:ascii="Segoe UI" w:hAnsi="Segoe UI" w:cs="Segoe UI"/>
          <w:sz w:val="16"/>
          <w:szCs w:val="16"/>
          <w:lang w:val="ru-RU" w:eastAsia="ru-RU"/>
        </w:rPr>
        <w:instrText xml:space="preserve"> </w:instrText>
      </w:r>
      <w:r w:rsidRPr="0060135C">
        <w:rPr>
          <w:rFonts w:ascii="Segoe UI" w:hAnsi="Segoe UI" w:cs="Segoe UI"/>
          <w:sz w:val="16"/>
          <w:szCs w:val="16"/>
          <w:lang w:eastAsia="ru-RU"/>
        </w:rPr>
      </w:r>
      <w:r w:rsidRPr="0060135C">
        <w:rPr>
          <w:rFonts w:ascii="Segoe UI" w:hAnsi="Segoe UI" w:cs="Segoe UI"/>
          <w:sz w:val="16"/>
          <w:szCs w:val="16"/>
          <w:lang w:eastAsia="ru-RU"/>
        </w:rPr>
        <w:fldChar w:fldCharType="separate"/>
      </w:r>
      <w:r w:rsidRPr="0060135C">
        <w:rPr>
          <w:rFonts w:ascii="Segoe UI" w:hAnsi="Segoe UI" w:cs="Segoe UI"/>
          <w:sz w:val="16"/>
          <w:szCs w:val="16"/>
          <w:lang w:eastAsia="ru-RU"/>
        </w:rPr>
        <w:t> </w:t>
      </w:r>
      <w:r w:rsidRPr="0060135C">
        <w:rPr>
          <w:rFonts w:ascii="Segoe UI" w:hAnsi="Segoe UI" w:cs="Segoe UI"/>
          <w:sz w:val="16"/>
          <w:szCs w:val="16"/>
          <w:lang w:eastAsia="ru-RU"/>
        </w:rPr>
        <w:t> </w:t>
      </w:r>
      <w:r w:rsidRPr="0060135C">
        <w:rPr>
          <w:rFonts w:ascii="Segoe UI" w:hAnsi="Segoe UI" w:cs="Segoe UI"/>
          <w:sz w:val="16"/>
          <w:szCs w:val="16"/>
          <w:lang w:eastAsia="ru-RU"/>
        </w:rPr>
        <w:fldChar w:fldCharType="end"/>
      </w:r>
      <w:r w:rsidRPr="0060135C">
        <w:rPr>
          <w:rFonts w:ascii="Segoe UI" w:hAnsi="Segoe UI" w:cs="Segoe UI"/>
          <w:bCs/>
          <w:i/>
          <w:sz w:val="16"/>
          <w:szCs w:val="16"/>
          <w:lang w:val="ru-RU" w:eastAsia="ru-RU"/>
        </w:rPr>
        <w:t>%.</w:t>
      </w:r>
    </w:p>
    <w:p w14:paraId="3984A045" w14:textId="77777777" w:rsidR="0022277E" w:rsidRPr="0060135C" w:rsidRDefault="0022277E" w:rsidP="0022277E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Segoe UI" w:hAnsi="Segoe UI" w:cs="Segoe UI"/>
          <w:sz w:val="16"/>
          <w:szCs w:val="16"/>
          <w:lang w:val="ru-RU" w:eastAsia="ru-RU"/>
        </w:rPr>
      </w:pPr>
      <w:r w:rsidRPr="0060135C">
        <w:rPr>
          <w:rFonts w:ascii="Segoe UI" w:hAnsi="Segoe UI" w:cs="Segoe UI"/>
          <w:bCs/>
          <w:i/>
          <w:sz w:val="16"/>
          <w:szCs w:val="16"/>
          <w:lang w:val="ru-RU" w:eastAsia="ru-RU"/>
        </w:rPr>
        <w:t xml:space="preserve">Подлинность и правильность составления настоящего электронного документа подтверждены с использованием средств биометрической или динамической идентификации клиента (путем использования одноразового/многоразового кода: </w:t>
      </w:r>
      <w:r w:rsidRPr="0060135C">
        <w:rPr>
          <w:rFonts w:ascii="Segoe UI" w:hAnsi="Segoe UI" w:cs="Segoe UI"/>
          <w:sz w:val="16"/>
          <w:szCs w:val="16"/>
          <w:lang w:eastAsia="ru-R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135C">
        <w:rPr>
          <w:rFonts w:ascii="Segoe UI" w:hAnsi="Segoe UI" w:cs="Segoe UI"/>
          <w:sz w:val="16"/>
          <w:szCs w:val="16"/>
          <w:lang w:val="ru-RU" w:eastAsia="ru-RU"/>
        </w:rPr>
        <w:instrText xml:space="preserve"> </w:instrText>
      </w:r>
      <w:r w:rsidRPr="0060135C">
        <w:rPr>
          <w:rFonts w:ascii="Segoe UI" w:hAnsi="Segoe UI" w:cs="Segoe UI"/>
          <w:sz w:val="16"/>
          <w:szCs w:val="16"/>
          <w:lang w:eastAsia="ru-RU"/>
        </w:rPr>
        <w:instrText>FORMTEXT</w:instrText>
      </w:r>
      <w:r w:rsidRPr="0060135C">
        <w:rPr>
          <w:rFonts w:ascii="Segoe UI" w:hAnsi="Segoe UI" w:cs="Segoe UI"/>
          <w:sz w:val="16"/>
          <w:szCs w:val="16"/>
          <w:lang w:val="ru-RU" w:eastAsia="ru-RU"/>
        </w:rPr>
        <w:instrText xml:space="preserve"> </w:instrText>
      </w:r>
      <w:r w:rsidRPr="0060135C">
        <w:rPr>
          <w:rFonts w:ascii="Segoe UI" w:hAnsi="Segoe UI" w:cs="Segoe UI"/>
          <w:sz w:val="16"/>
          <w:szCs w:val="16"/>
          <w:lang w:eastAsia="ru-RU"/>
        </w:rPr>
      </w:r>
      <w:r w:rsidRPr="0060135C">
        <w:rPr>
          <w:rFonts w:ascii="Segoe UI" w:hAnsi="Segoe UI" w:cs="Segoe UI"/>
          <w:sz w:val="16"/>
          <w:szCs w:val="16"/>
          <w:lang w:eastAsia="ru-RU"/>
        </w:rPr>
        <w:fldChar w:fldCharType="separate"/>
      </w:r>
      <w:r w:rsidRPr="0060135C">
        <w:rPr>
          <w:rFonts w:ascii="Segoe UI" w:hAnsi="Segoe UI" w:cs="Segoe UI"/>
          <w:sz w:val="16"/>
          <w:szCs w:val="16"/>
          <w:lang w:eastAsia="ru-RU"/>
        </w:rPr>
        <w:t> </w:t>
      </w:r>
      <w:r w:rsidRPr="0060135C">
        <w:rPr>
          <w:rFonts w:ascii="Segoe UI" w:hAnsi="Segoe UI" w:cs="Segoe UI"/>
          <w:sz w:val="16"/>
          <w:szCs w:val="16"/>
          <w:lang w:eastAsia="ru-RU"/>
        </w:rPr>
        <w:t> </w:t>
      </w:r>
      <w:r w:rsidRPr="0060135C">
        <w:rPr>
          <w:rFonts w:ascii="Segoe UI" w:hAnsi="Segoe UI" w:cs="Segoe UI"/>
          <w:sz w:val="16"/>
          <w:szCs w:val="16"/>
          <w:lang w:eastAsia="ru-RU"/>
        </w:rPr>
        <w:fldChar w:fldCharType="end"/>
      </w:r>
      <w:r w:rsidRPr="0060135C">
        <w:rPr>
          <w:rFonts w:ascii="Segoe UI" w:hAnsi="Segoe UI" w:cs="Segoe UI"/>
          <w:bCs/>
          <w:i/>
          <w:sz w:val="16"/>
          <w:szCs w:val="16"/>
          <w:lang w:val="ru-RU" w:eastAsia="ru-RU"/>
        </w:rPr>
        <w:t xml:space="preserve">).   </w:t>
      </w:r>
    </w:p>
    <w:p w14:paraId="30053A94" w14:textId="77777777" w:rsidR="0022277E" w:rsidRPr="0060135C" w:rsidRDefault="0022277E" w:rsidP="0022277E">
      <w:pPr>
        <w:spacing w:after="0" w:line="240" w:lineRule="auto"/>
        <w:rPr>
          <w:rFonts w:ascii="Segoe UI" w:hAnsi="Segoe UI" w:cs="Segoe UI"/>
          <w:sz w:val="20"/>
          <w:szCs w:val="20"/>
          <w:lang w:val="ru-RU"/>
        </w:rPr>
      </w:pPr>
    </w:p>
    <w:p w14:paraId="0F7678B4" w14:textId="77777777" w:rsidR="00C46158" w:rsidRPr="0022277E" w:rsidRDefault="00C46158">
      <w:pPr>
        <w:rPr>
          <w:lang w:val="ru-RU"/>
        </w:rPr>
      </w:pPr>
    </w:p>
    <w:sectPr w:rsidR="00C46158" w:rsidRPr="0022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7E92A" w14:textId="77777777" w:rsidR="00B64AB0" w:rsidRDefault="00B64AB0" w:rsidP="0022277E">
      <w:pPr>
        <w:spacing w:after="0" w:line="240" w:lineRule="auto"/>
      </w:pPr>
      <w:r>
        <w:separator/>
      </w:r>
    </w:p>
  </w:endnote>
  <w:endnote w:type="continuationSeparator" w:id="0">
    <w:p w14:paraId="15DCEF99" w14:textId="77777777" w:rsidR="00B64AB0" w:rsidRDefault="00B64AB0" w:rsidP="0022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E16E1" w14:textId="77777777" w:rsidR="00B64AB0" w:rsidRDefault="00B64AB0" w:rsidP="0022277E">
      <w:pPr>
        <w:spacing w:after="0" w:line="240" w:lineRule="auto"/>
      </w:pPr>
      <w:r>
        <w:separator/>
      </w:r>
    </w:p>
  </w:footnote>
  <w:footnote w:type="continuationSeparator" w:id="0">
    <w:p w14:paraId="200D4392" w14:textId="77777777" w:rsidR="00B64AB0" w:rsidRDefault="00B64AB0" w:rsidP="00222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03"/>
    <w:rsid w:val="00000103"/>
    <w:rsid w:val="0022277E"/>
    <w:rsid w:val="00756131"/>
    <w:rsid w:val="00B64AB0"/>
    <w:rsid w:val="00C4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40D3B-8052-4B38-B515-DBED78A4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77E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01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1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10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10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10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10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10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10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10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0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0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010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010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01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01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01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01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0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00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10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00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010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001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010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00010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0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0010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00103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22277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val="ru-RU"/>
      <w14:ligatures w14:val="standardContextual"/>
    </w:rPr>
  </w:style>
  <w:style w:type="character" w:customStyle="1" w:styleId="ad">
    <w:name w:val="Верхний колонтитул Знак"/>
    <w:basedOn w:val="a0"/>
    <w:link w:val="ac"/>
    <w:uiPriority w:val="99"/>
    <w:rsid w:val="0022277E"/>
  </w:style>
  <w:style w:type="paragraph" w:styleId="ae">
    <w:name w:val="footer"/>
    <w:basedOn w:val="a"/>
    <w:link w:val="af"/>
    <w:uiPriority w:val="99"/>
    <w:unhideWhenUsed/>
    <w:rsid w:val="0022277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val="ru-RU"/>
      <w14:ligatures w14:val="standardContextual"/>
    </w:rPr>
  </w:style>
  <w:style w:type="character" w:customStyle="1" w:styleId="af">
    <w:name w:val="Нижний колонтитул Знак"/>
    <w:basedOn w:val="a0"/>
    <w:link w:val="ae"/>
    <w:uiPriority w:val="99"/>
    <w:rsid w:val="00222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Meruyert MURADALIYEVA</dc:creator>
  <cp:keywords/>
  <dc:description/>
  <cp:lastModifiedBy>Meruyert MURADALIYEVA</cp:lastModifiedBy>
  <cp:revision>2</cp:revision>
  <dcterms:created xsi:type="dcterms:W3CDTF">2025-07-24T07:03:00Z</dcterms:created>
  <dcterms:modified xsi:type="dcterms:W3CDTF">2025-07-24T07:03:00Z</dcterms:modified>
</cp:coreProperties>
</file>